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7854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noProof/>
          <w:lang w:val="en-NZ" w:eastAsia="en-NZ"/>
        </w:rPr>
        <w:drawing>
          <wp:inline distT="0" distB="0" distL="0" distR="0" wp14:anchorId="516D671D" wp14:editId="6D199175">
            <wp:extent cx="43910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29" t="9138" r="11751" b="4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E00C" w14:textId="77777777" w:rsidR="00034DAF" w:rsidRDefault="00034DAF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</w:p>
    <w:p w14:paraId="62F4E24E" w14:textId="3D801CC3" w:rsidR="00034DAF" w:rsidRDefault="00750F3D">
      <w:pPr>
        <w:pStyle w:val="PlainText"/>
        <w:jc w:val="center"/>
      </w:pPr>
      <w:r>
        <w:rPr>
          <w:rFonts w:ascii="Arial" w:eastAsia="MS Mincho" w:hAnsi="Arial" w:cs="Arial"/>
          <w:sz w:val="36"/>
          <w:szCs w:val="36"/>
        </w:rPr>
        <w:t>CLADDAGH FEIS 2023</w:t>
      </w:r>
    </w:p>
    <w:p w14:paraId="3716F04A" w14:textId="0474BD14" w:rsidR="00034DAF" w:rsidRDefault="00750F3D">
      <w:pPr>
        <w:pStyle w:val="PlainText"/>
        <w:jc w:val="center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Saturday 9 September 2023</w:t>
      </w:r>
    </w:p>
    <w:p w14:paraId="5019EC18" w14:textId="77777777" w:rsidR="0008460C" w:rsidRDefault="0008460C">
      <w:pPr>
        <w:pStyle w:val="PlainText"/>
        <w:jc w:val="center"/>
        <w:rPr>
          <w:rFonts w:ascii="Arial" w:eastAsia="MS Mincho" w:hAnsi="Arial" w:cs="Arial"/>
          <w:sz w:val="28"/>
        </w:rPr>
      </w:pPr>
    </w:p>
    <w:p w14:paraId="060D217A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Scoil Rince Kay-Hallissey</w:t>
      </w:r>
    </w:p>
    <w:p w14:paraId="40C9E996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“The Gathering Feis”</w:t>
      </w:r>
    </w:p>
    <w:p w14:paraId="1D12F609" w14:textId="066BA7AC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 xml:space="preserve">(In memory of Margaret </w:t>
      </w:r>
      <w:proofErr w:type="spellStart"/>
      <w:r>
        <w:rPr>
          <w:rFonts w:ascii="Arial" w:eastAsia="MS Mincho" w:hAnsi="Arial" w:cs="Arial"/>
          <w:sz w:val="36"/>
          <w:szCs w:val="36"/>
        </w:rPr>
        <w:t>Angeluis</w:t>
      </w:r>
      <w:proofErr w:type="spellEnd"/>
      <w:r>
        <w:rPr>
          <w:rFonts w:ascii="Arial" w:eastAsia="MS Mincho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MS Mincho" w:hAnsi="Arial" w:cs="Arial"/>
          <w:sz w:val="36"/>
          <w:szCs w:val="36"/>
        </w:rPr>
        <w:t>Donegan</w:t>
      </w:r>
      <w:proofErr w:type="spellEnd"/>
      <w:r>
        <w:rPr>
          <w:rFonts w:ascii="Arial" w:eastAsia="MS Mincho" w:hAnsi="Arial" w:cs="Arial"/>
          <w:sz w:val="36"/>
          <w:szCs w:val="36"/>
        </w:rPr>
        <w:t xml:space="preserve"> Kay</w:t>
      </w:r>
      <w:r w:rsidR="00152701">
        <w:rPr>
          <w:rFonts w:ascii="Arial" w:eastAsia="MS Mincho" w:hAnsi="Arial" w:cs="Arial"/>
          <w:sz w:val="36"/>
          <w:szCs w:val="36"/>
        </w:rPr>
        <w:t>)</w:t>
      </w:r>
    </w:p>
    <w:p w14:paraId="7B75893D" w14:textId="77777777" w:rsidR="00034DAF" w:rsidRDefault="00034DAF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</w:p>
    <w:p w14:paraId="671EDE6C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SYLLABUS</w:t>
      </w:r>
    </w:p>
    <w:p w14:paraId="2647B96A" w14:textId="77777777" w:rsidR="00034DAF" w:rsidRDefault="00034DAF">
      <w:pPr>
        <w:pStyle w:val="PlainText"/>
        <w:jc w:val="center"/>
        <w:rPr>
          <w:rFonts w:ascii="Arial" w:eastAsia="MS Mincho" w:hAnsi="Arial" w:cs="Arial"/>
          <w:sz w:val="28"/>
          <w:szCs w:val="28"/>
        </w:rPr>
      </w:pPr>
    </w:p>
    <w:p w14:paraId="40801EB4" w14:textId="03E61C51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Adjudicator:</w:t>
      </w:r>
      <w:r>
        <w:rPr>
          <w:rFonts w:ascii="Arial" w:eastAsia="MS Mincho" w:hAnsi="Arial" w:cs="Arial"/>
          <w:sz w:val="22"/>
          <w:szCs w:val="22"/>
        </w:rPr>
        <w:t xml:space="preserve">   </w:t>
      </w:r>
      <w:r>
        <w:rPr>
          <w:rFonts w:ascii="Arial" w:eastAsia="MS Mincho" w:hAnsi="Arial" w:cs="Arial"/>
          <w:sz w:val="22"/>
          <w:szCs w:val="22"/>
        </w:rPr>
        <w:tab/>
      </w:r>
      <w:r w:rsidR="00697604">
        <w:rPr>
          <w:rFonts w:ascii="Arial" w:eastAsia="MS Mincho" w:hAnsi="Arial" w:cs="Arial"/>
          <w:sz w:val="22"/>
          <w:szCs w:val="22"/>
        </w:rPr>
        <w:t xml:space="preserve">Fiona </w:t>
      </w:r>
      <w:proofErr w:type="spellStart"/>
      <w:r w:rsidR="00697604">
        <w:rPr>
          <w:rFonts w:ascii="Arial" w:eastAsia="MS Mincho" w:hAnsi="Arial" w:cs="Arial"/>
          <w:sz w:val="22"/>
          <w:szCs w:val="22"/>
        </w:rPr>
        <w:t>McAleer</w:t>
      </w:r>
      <w:proofErr w:type="spellEnd"/>
      <w:r w:rsidR="00697604">
        <w:rPr>
          <w:rFonts w:ascii="Arial" w:eastAsia="MS Mincho" w:hAnsi="Arial" w:cs="Arial"/>
          <w:sz w:val="22"/>
          <w:szCs w:val="22"/>
        </w:rPr>
        <w:t>-Holmes - ADCRG</w:t>
      </w:r>
    </w:p>
    <w:p w14:paraId="5625958B" w14:textId="77777777" w:rsidR="0008460C" w:rsidRDefault="0008460C">
      <w:pPr>
        <w:pStyle w:val="PlainText"/>
        <w:rPr>
          <w:rFonts w:ascii="Arial" w:eastAsia="MS Mincho" w:hAnsi="Arial" w:cs="Arial"/>
          <w:sz w:val="22"/>
        </w:rPr>
      </w:pPr>
    </w:p>
    <w:p w14:paraId="0E26BAF5" w14:textId="6F5B65BC" w:rsidR="00034DAF" w:rsidRDefault="00F03364">
      <w:pPr>
        <w:pStyle w:val="PlainText"/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Venue:   </w:t>
      </w:r>
      <w:r w:rsidR="00E701C1">
        <w:rPr>
          <w:rFonts w:ascii="Arial" w:eastAsia="MS Mincho" w:hAnsi="Arial" w:cs="Arial"/>
          <w:b/>
          <w:bCs/>
          <w:sz w:val="22"/>
          <w:szCs w:val="22"/>
        </w:rPr>
        <w:tab/>
      </w:r>
      <w:r w:rsidR="00E701C1">
        <w:rPr>
          <w:rFonts w:ascii="Arial" w:eastAsia="MS Mincho" w:hAnsi="Arial" w:cs="Arial"/>
          <w:b/>
          <w:bCs/>
          <w:sz w:val="22"/>
          <w:szCs w:val="22"/>
        </w:rPr>
        <w:tab/>
        <w:t>Riccarton High School – 31 Vicki Street, Riccarton</w:t>
      </w:r>
      <w:r>
        <w:rPr>
          <w:rFonts w:ascii="Arial" w:eastAsia="MS Mincho" w:hAnsi="Arial" w:cs="Arial"/>
          <w:sz w:val="22"/>
          <w:szCs w:val="22"/>
        </w:rPr>
        <w:t xml:space="preserve">       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</w:p>
    <w:p w14:paraId="7EDEFB21" w14:textId="77777777" w:rsidR="00034DAF" w:rsidRDefault="00034DAF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B550EAF" w14:textId="7869C918" w:rsidR="00034DAF" w:rsidRDefault="00F03364">
      <w:pPr>
        <w:pStyle w:val="PlainText"/>
      </w:pPr>
      <w:r>
        <w:rPr>
          <w:rFonts w:ascii="Arial" w:eastAsia="MS Mincho" w:hAnsi="Arial" w:cs="Arial"/>
          <w:b/>
          <w:bCs/>
          <w:sz w:val="22"/>
          <w:szCs w:val="22"/>
        </w:rPr>
        <w:t>Closing Date for Entries:</w:t>
      </w:r>
      <w:r w:rsidR="0008460C">
        <w:rPr>
          <w:rFonts w:ascii="Arial" w:eastAsia="MS Mincho" w:hAnsi="Arial" w:cs="Arial"/>
          <w:sz w:val="22"/>
          <w:szCs w:val="22"/>
        </w:rPr>
        <w:t xml:space="preserve">  </w:t>
      </w:r>
      <w:r w:rsidR="00697604">
        <w:rPr>
          <w:rFonts w:ascii="Arial" w:eastAsia="MS Mincho" w:hAnsi="Arial" w:cs="Arial"/>
          <w:sz w:val="22"/>
          <w:szCs w:val="22"/>
        </w:rPr>
        <w:t>25</w:t>
      </w:r>
      <w:r w:rsidR="00697604" w:rsidRPr="00697604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="00697604">
        <w:rPr>
          <w:rFonts w:ascii="Arial" w:eastAsia="MS Mincho" w:hAnsi="Arial" w:cs="Arial"/>
          <w:sz w:val="22"/>
          <w:szCs w:val="22"/>
        </w:rPr>
        <w:t xml:space="preserve"> August 2023</w:t>
      </w:r>
    </w:p>
    <w:p w14:paraId="1921266B" w14:textId="77777777" w:rsidR="00034DAF" w:rsidRDefault="00034DAF">
      <w:pPr>
        <w:pStyle w:val="PlainText"/>
        <w:ind w:right="-1152"/>
        <w:jc w:val="both"/>
        <w:rPr>
          <w:rFonts w:ascii="Arial" w:eastAsia="MS Mincho" w:hAnsi="Arial" w:cs="Arial"/>
          <w:sz w:val="22"/>
        </w:rPr>
      </w:pPr>
    </w:p>
    <w:p w14:paraId="27CB9E5B" w14:textId="77777777" w:rsidR="00F0336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</w:p>
    <w:p w14:paraId="4986C779" w14:textId="77777777" w:rsidR="00034DAF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Eligibility</w:t>
      </w:r>
    </w:p>
    <w:p w14:paraId="529F528F" w14:textId="77777777" w:rsidR="00034DAF" w:rsidRDefault="00034DAF">
      <w:pPr>
        <w:pStyle w:val="PlainText"/>
        <w:ind w:left="2160" w:hanging="2160"/>
        <w:rPr>
          <w:rFonts w:ascii="Arial" w:eastAsia="MS Mincho" w:hAnsi="Arial" w:cs="Arial"/>
          <w:sz w:val="22"/>
          <w:szCs w:val="22"/>
        </w:rPr>
      </w:pPr>
    </w:p>
    <w:p w14:paraId="3A79BBD2" w14:textId="4710EBF8" w:rsidR="0008460C" w:rsidRPr="00E40504" w:rsidRDefault="00F03364" w:rsidP="00E40504">
      <w:pPr>
        <w:pStyle w:val="PlainText"/>
        <w:ind w:left="2160" w:hanging="2160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Novice</w:t>
      </w:r>
      <w:r w:rsidR="002F7637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– Base Grade N1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>-3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(1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st</w:t>
      </w:r>
      <w:proofErr w:type="gramStart"/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>,2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nd</w:t>
      </w:r>
      <w:proofErr w:type="gramEnd"/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or 3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rd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Year of Competition)</w:t>
      </w:r>
    </w:p>
    <w:p w14:paraId="20D1D91B" w14:textId="31A8D63A" w:rsidR="00E4050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Primary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– Base Grade: P1-4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(1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st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>, 2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nd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>, 3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rd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or 4th Year of Competition)</w:t>
      </w:r>
    </w:p>
    <w:p w14:paraId="1DDB2436" w14:textId="2D61BBA7" w:rsidR="00964CE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Intermediate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– Base Grade I – Dancers who </w:t>
      </w:r>
      <w:r w:rsidR="007B093B">
        <w:rPr>
          <w:rFonts w:ascii="Arial" w:eastAsia="MS Mincho" w:hAnsi="Arial" w:cs="Arial"/>
          <w:b/>
          <w:bCs/>
          <w:i/>
          <w:iCs/>
          <w:sz w:val="22"/>
          <w:szCs w:val="22"/>
        </w:rPr>
        <w:t>did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not placed in the top 50% at </w:t>
      </w:r>
      <w:r w:rsidR="0010155D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the 2019 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>NZ Nationals</w:t>
      </w:r>
      <w:r w:rsidR="0010155D">
        <w:rPr>
          <w:rFonts w:ascii="Arial" w:eastAsia="MS Mincho" w:hAnsi="Arial" w:cs="Arial"/>
          <w:b/>
          <w:bCs/>
          <w:i/>
          <w:iCs/>
          <w:sz w:val="22"/>
          <w:szCs w:val="22"/>
        </w:rPr>
        <w:t>.</w:t>
      </w:r>
    </w:p>
    <w:p w14:paraId="3B8AAFE1" w14:textId="50502458" w:rsidR="00034DAF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Open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- Base Grade O</w:t>
      </w:r>
    </w:p>
    <w:p w14:paraId="528A2D6B" w14:textId="72ABD342" w:rsidR="00034DAF" w:rsidRDefault="00964CE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Adult A – Dancers over 18 who have not danced before or dancers over 35 not having danced for 10Years</w:t>
      </w:r>
    </w:p>
    <w:p w14:paraId="44D46E68" w14:textId="6D2C34E5" w:rsidR="00964CE4" w:rsidRDefault="00964CE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Adult B – Dancers over 18 who have not danced before or dancers over 35 who have not danced for 5years or more.</w:t>
      </w:r>
    </w:p>
    <w:p w14:paraId="19FD442E" w14:textId="77777777" w:rsidR="00F0336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14:paraId="7A9C8A6A" w14:textId="33C55543" w:rsidR="00034DAF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 xml:space="preserve">Entry </w:t>
      </w:r>
      <w:r w:rsidR="00FA1B36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Fees: -</w:t>
      </w:r>
      <w:r w:rsidR="00907D81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0EC3757E" w14:textId="584860FB" w:rsidR="004405A4" w:rsidRDefault="004405A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1</w:t>
      </w:r>
      <w:r w:rsidRPr="004405A4">
        <w:rPr>
          <w:rFonts w:ascii="Arial" w:eastAsia="MS Mincho" w:hAnsi="Arial" w:cs="Arial"/>
          <w:b/>
          <w:bCs/>
          <w:sz w:val="22"/>
          <w:szCs w:val="22"/>
          <w:vertAlign w:val="superscript"/>
        </w:rPr>
        <w:t>st</w:t>
      </w:r>
      <w:r w:rsidR="00D1412E">
        <w:rPr>
          <w:rFonts w:ascii="Arial" w:eastAsia="MS Mincho" w:hAnsi="Arial" w:cs="Arial"/>
          <w:b/>
          <w:bCs/>
          <w:sz w:val="22"/>
          <w:szCs w:val="22"/>
        </w:rPr>
        <w:t xml:space="preserve"> Year of Dance - $5</w:t>
      </w:r>
      <w:bookmarkStart w:id="0" w:name="_GoBack"/>
      <w:bookmarkEnd w:id="0"/>
      <w:r>
        <w:rPr>
          <w:rFonts w:ascii="Arial" w:eastAsia="MS Mincho" w:hAnsi="Arial" w:cs="Arial"/>
          <w:b/>
          <w:bCs/>
          <w:sz w:val="22"/>
          <w:szCs w:val="22"/>
        </w:rPr>
        <w:t xml:space="preserve">.00 </w:t>
      </w:r>
      <w:r w:rsidR="0058009D">
        <w:rPr>
          <w:rFonts w:ascii="Arial" w:eastAsia="MS Mincho" w:hAnsi="Arial" w:cs="Arial"/>
          <w:b/>
          <w:bCs/>
          <w:sz w:val="22"/>
          <w:szCs w:val="22"/>
        </w:rPr>
        <w:t>for one dance</w:t>
      </w:r>
    </w:p>
    <w:p w14:paraId="6276FD11" w14:textId="1E49984E" w:rsidR="00034DAF" w:rsidRP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Novice /Adult A &amp; </w:t>
      </w:r>
      <w:r w:rsidR="00FA1B36">
        <w:rPr>
          <w:rFonts w:ascii="Arial" w:eastAsia="MS Mincho" w:hAnsi="Arial" w:cs="Arial"/>
          <w:b/>
          <w:bCs/>
          <w:sz w:val="22"/>
          <w:szCs w:val="22"/>
        </w:rPr>
        <w:t>B -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</w:rPr>
        <w:t>$10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>.00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Per Dance</w:t>
      </w:r>
    </w:p>
    <w:p w14:paraId="25804CCC" w14:textId="77777777" w:rsidR="00907D81" w:rsidRDefault="00907D81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Primary/Intermediate - $36.00</w:t>
      </w:r>
    </w:p>
    <w:p w14:paraId="33ED0FBB" w14:textId="1E8D2A64" w:rsidR="0004705E" w:rsidRPr="0004705E" w:rsidRDefault="0004705E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(Primary dancers are also eligible to be included in the Intermediate results at an additional cost of </w:t>
      </w:r>
      <w:r w:rsidR="00F10371">
        <w:rPr>
          <w:rFonts w:ascii="Arial" w:eastAsia="MS Mincho" w:hAnsi="Arial" w:cs="Arial"/>
          <w:bCs/>
          <w:sz w:val="22"/>
          <w:szCs w:val="22"/>
        </w:rPr>
        <w:t>$</w:t>
      </w:r>
      <w:r>
        <w:rPr>
          <w:rFonts w:ascii="Arial" w:eastAsia="MS Mincho" w:hAnsi="Arial" w:cs="Arial"/>
          <w:bCs/>
          <w:sz w:val="22"/>
          <w:szCs w:val="22"/>
        </w:rPr>
        <w:t>20.00)</w:t>
      </w:r>
    </w:p>
    <w:p w14:paraId="2D09EE0A" w14:textId="09C63EFB" w:rsidR="004E1BAA" w:rsidRDefault="004E1BAA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Open - $40.00</w:t>
      </w:r>
    </w:p>
    <w:p w14:paraId="3D99A5EB" w14:textId="3142C005" w:rsidR="002F7637" w:rsidRDefault="002F7637" w:rsidP="002F7637">
      <w:pPr>
        <w:pStyle w:val="PlainText"/>
        <w:rPr>
          <w:rFonts w:ascii="Arial" w:eastAsia="MS Mincho" w:hAnsi="Arial" w:cs="Arial"/>
          <w:sz w:val="22"/>
          <w:szCs w:val="22"/>
        </w:rPr>
      </w:pPr>
      <w:r w:rsidRPr="6D515F53">
        <w:rPr>
          <w:rFonts w:ascii="Arial" w:eastAsia="MS Mincho" w:hAnsi="Arial" w:cs="Arial"/>
          <w:sz w:val="22"/>
          <w:szCs w:val="22"/>
        </w:rPr>
        <w:t>(</w:t>
      </w:r>
      <w:r>
        <w:rPr>
          <w:rFonts w:ascii="Arial" w:eastAsia="MS Mincho" w:hAnsi="Arial" w:cs="Arial"/>
          <w:sz w:val="22"/>
          <w:szCs w:val="22"/>
        </w:rPr>
        <w:t xml:space="preserve">Primary, </w:t>
      </w:r>
      <w:r w:rsidRPr="6D515F53">
        <w:rPr>
          <w:rFonts w:ascii="Arial" w:eastAsia="MS Mincho" w:hAnsi="Arial" w:cs="Arial"/>
          <w:sz w:val="22"/>
          <w:szCs w:val="22"/>
        </w:rPr>
        <w:t>Intermediate, and open are being danced together</w:t>
      </w:r>
      <w:r>
        <w:rPr>
          <w:rFonts w:ascii="Arial" w:eastAsia="MS Mincho" w:hAnsi="Arial" w:cs="Arial"/>
          <w:sz w:val="22"/>
          <w:szCs w:val="22"/>
        </w:rPr>
        <w:t>,</w:t>
      </w:r>
      <w:r w:rsidRPr="6D515F53">
        <w:rPr>
          <w:rFonts w:ascii="Arial" w:eastAsia="MS Mincho" w:hAnsi="Arial" w:cs="Arial"/>
          <w:sz w:val="22"/>
          <w:szCs w:val="22"/>
        </w:rPr>
        <w:t xml:space="preserve"> there will be separate results for </w:t>
      </w:r>
      <w:r>
        <w:rPr>
          <w:rFonts w:ascii="Arial" w:eastAsia="MS Mincho" w:hAnsi="Arial" w:cs="Arial"/>
          <w:sz w:val="22"/>
          <w:szCs w:val="22"/>
        </w:rPr>
        <w:t>each section</w:t>
      </w:r>
      <w:r w:rsidR="00BC0D22">
        <w:rPr>
          <w:rFonts w:ascii="Arial" w:eastAsia="MS Mincho" w:hAnsi="Arial" w:cs="Arial"/>
          <w:sz w:val="22"/>
          <w:szCs w:val="22"/>
        </w:rPr>
        <w:t>.</w:t>
      </w:r>
      <w:r w:rsidRPr="6D515F53">
        <w:rPr>
          <w:rFonts w:ascii="Arial" w:eastAsia="MS Mincho" w:hAnsi="Arial" w:cs="Arial"/>
          <w:sz w:val="22"/>
          <w:szCs w:val="22"/>
        </w:rPr>
        <w:t xml:space="preserve"> Intermediate dancers are also eligible to be included in the Open results</w:t>
      </w:r>
      <w:r w:rsidR="000B5913">
        <w:rPr>
          <w:rFonts w:ascii="Arial" w:eastAsia="MS Mincho" w:hAnsi="Arial" w:cs="Arial"/>
          <w:sz w:val="22"/>
          <w:szCs w:val="22"/>
        </w:rPr>
        <w:t xml:space="preserve"> at an additional cost of $20</w:t>
      </w:r>
      <w:r w:rsidRPr="6D515F53">
        <w:rPr>
          <w:rFonts w:ascii="Arial" w:eastAsia="MS Mincho" w:hAnsi="Arial" w:cs="Arial"/>
          <w:sz w:val="22"/>
          <w:szCs w:val="22"/>
        </w:rPr>
        <w:t>.</w:t>
      </w:r>
      <w:r w:rsidR="006917B6">
        <w:rPr>
          <w:rFonts w:ascii="Arial" w:eastAsia="MS Mincho" w:hAnsi="Arial" w:cs="Arial"/>
          <w:sz w:val="22"/>
          <w:szCs w:val="22"/>
        </w:rPr>
        <w:t>00</w:t>
      </w:r>
      <w:r w:rsidRPr="6D515F53">
        <w:rPr>
          <w:rFonts w:ascii="Arial" w:eastAsia="MS Mincho" w:hAnsi="Arial" w:cs="Arial"/>
          <w:sz w:val="22"/>
          <w:szCs w:val="22"/>
        </w:rPr>
        <w:t>)</w:t>
      </w:r>
    </w:p>
    <w:p w14:paraId="460EF85D" w14:textId="17A229CF" w:rsidR="00034DAF" w:rsidRDefault="00D1412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Family </w:t>
      </w:r>
      <w:r w:rsidR="00F03364">
        <w:rPr>
          <w:rFonts w:ascii="Arial" w:eastAsia="MS Mincho" w:hAnsi="Arial" w:cs="Arial"/>
          <w:b/>
          <w:bCs/>
          <w:sz w:val="22"/>
          <w:szCs w:val="22"/>
        </w:rPr>
        <w:t>Entry Fee</w:t>
      </w:r>
      <w:r w:rsidR="00F03364">
        <w:rPr>
          <w:rFonts w:ascii="Arial" w:eastAsia="MS Mincho" w:hAnsi="Arial" w:cs="Arial"/>
          <w:sz w:val="22"/>
          <w:szCs w:val="22"/>
        </w:rPr>
        <w:t xml:space="preserve"> 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>- $</w:t>
      </w:r>
      <w:r>
        <w:rPr>
          <w:rFonts w:ascii="Arial" w:eastAsia="MS Mincho" w:hAnsi="Arial" w:cs="Arial"/>
          <w:b/>
          <w:bCs/>
          <w:sz w:val="22"/>
          <w:szCs w:val="22"/>
        </w:rPr>
        <w:t>2</w:t>
      </w:r>
      <w:r w:rsidR="00F10371">
        <w:rPr>
          <w:rFonts w:ascii="Arial" w:eastAsia="MS Mincho" w:hAnsi="Arial" w:cs="Arial"/>
          <w:b/>
          <w:bCs/>
          <w:sz w:val="22"/>
          <w:szCs w:val="22"/>
        </w:rPr>
        <w:t>5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>.00</w:t>
      </w:r>
    </w:p>
    <w:p w14:paraId="0890EA1B" w14:textId="561C4D1F" w:rsidR="00600579" w:rsidRDefault="00600579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A Family discount of 10% will be offered for families of 3 or more children.</w:t>
      </w:r>
    </w:p>
    <w:p w14:paraId="475AE1D9" w14:textId="371E4332" w:rsidR="00907D81" w:rsidRDefault="00907D81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FA1B36">
        <w:rPr>
          <w:rFonts w:ascii="Arial" w:eastAsia="MS Mincho" w:hAnsi="Arial" w:cs="Arial"/>
          <w:b/>
          <w:bCs/>
          <w:sz w:val="22"/>
          <w:szCs w:val="22"/>
        </w:rPr>
        <w:t>Dance to the music – No charge</w:t>
      </w:r>
      <w:r w:rsidR="0008460C" w:rsidRPr="00FA1B36">
        <w:rPr>
          <w:rFonts w:ascii="Arial" w:eastAsia="MS Mincho" w:hAnsi="Arial" w:cs="Arial"/>
          <w:b/>
          <w:bCs/>
          <w:sz w:val="22"/>
          <w:szCs w:val="22"/>
        </w:rPr>
        <w:t xml:space="preserve"> (</w:t>
      </w:r>
      <w:r w:rsidR="00FA1B36" w:rsidRPr="00FA1B36">
        <w:rPr>
          <w:rFonts w:ascii="Arial" w:eastAsia="MS Mincho" w:hAnsi="Arial" w:cs="Arial"/>
          <w:b/>
          <w:bCs/>
          <w:sz w:val="22"/>
          <w:szCs w:val="22"/>
        </w:rPr>
        <w:t>Time constraint dependant</w:t>
      </w:r>
      <w:r w:rsidR="0008460C" w:rsidRPr="00FA1B36">
        <w:rPr>
          <w:rFonts w:ascii="Arial" w:eastAsia="MS Mincho" w:hAnsi="Arial" w:cs="Arial"/>
          <w:b/>
          <w:bCs/>
          <w:sz w:val="22"/>
          <w:szCs w:val="22"/>
        </w:rPr>
        <w:t>)</w:t>
      </w:r>
    </w:p>
    <w:p w14:paraId="0497286A" w14:textId="53F6170C" w:rsid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36C4203C" w14:textId="622E0ACE" w:rsidR="00964CE4" w:rsidRDefault="00964CE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1B617654" w14:textId="77777777" w:rsidR="004B5DD9" w:rsidRDefault="004B5DD9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5AA16523" w14:textId="77777777" w:rsidR="00964CE4" w:rsidRDefault="00964CE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26B3B094" w14:textId="77777777" w:rsidR="002F7637" w:rsidRDefault="002F763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4304CBF5" w14:textId="07BEAB98" w:rsidR="004405A4" w:rsidRDefault="00FA1B36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 xml:space="preserve">Novice </w:t>
      </w:r>
      <w:r w:rsidR="004405A4">
        <w:rPr>
          <w:rFonts w:ascii="Arial" w:eastAsia="MS Mincho" w:hAnsi="Arial" w:cs="Arial"/>
          <w:b/>
          <w:bCs/>
          <w:sz w:val="22"/>
          <w:szCs w:val="22"/>
        </w:rPr>
        <w:t>1</w:t>
      </w:r>
      <w:r w:rsidR="004405A4" w:rsidRPr="004405A4">
        <w:rPr>
          <w:rFonts w:ascii="Arial" w:eastAsia="MS Mincho" w:hAnsi="Arial" w:cs="Arial"/>
          <w:b/>
          <w:bCs/>
          <w:sz w:val="22"/>
          <w:szCs w:val="22"/>
          <w:vertAlign w:val="superscript"/>
        </w:rPr>
        <w:t>st</w:t>
      </w:r>
      <w:r w:rsidR="004405A4">
        <w:rPr>
          <w:rFonts w:ascii="Arial" w:eastAsia="MS Mincho" w:hAnsi="Arial" w:cs="Arial"/>
          <w:b/>
          <w:bCs/>
          <w:sz w:val="22"/>
          <w:szCs w:val="22"/>
        </w:rPr>
        <w:t xml:space="preserve"> Year of Dance</w:t>
      </w:r>
    </w:p>
    <w:p w14:paraId="1D6E82A7" w14:textId="24F4B89C" w:rsidR="004405A4" w:rsidRDefault="004405A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Under 8</w:t>
      </w:r>
      <w:r w:rsidR="00FA1B36">
        <w:rPr>
          <w:rFonts w:ascii="Arial" w:eastAsia="MS Mincho" w:hAnsi="Arial" w:cs="Arial"/>
          <w:bCs/>
          <w:sz w:val="22"/>
          <w:szCs w:val="22"/>
        </w:rPr>
        <w:t xml:space="preserve"> – Beginners Reel</w:t>
      </w:r>
    </w:p>
    <w:p w14:paraId="6ACAA9A2" w14:textId="2AB73E70" w:rsidR="004405A4" w:rsidRPr="004405A4" w:rsidRDefault="004405A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Over 8</w:t>
      </w:r>
      <w:r w:rsidR="00FA1B36">
        <w:rPr>
          <w:rFonts w:ascii="Arial" w:eastAsia="MS Mincho" w:hAnsi="Arial" w:cs="Arial"/>
          <w:bCs/>
          <w:sz w:val="22"/>
          <w:szCs w:val="22"/>
        </w:rPr>
        <w:t xml:space="preserve"> – Beginners Reel</w:t>
      </w:r>
    </w:p>
    <w:p w14:paraId="35F6112C" w14:textId="77777777" w:rsid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3BFD9456" w14:textId="6812D217" w:rsidR="00F03364" w:rsidRPr="00964CE4" w:rsidRDefault="008C7322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964CE4">
        <w:rPr>
          <w:rFonts w:ascii="Arial" w:eastAsia="MS Mincho" w:hAnsi="Arial" w:cs="Arial"/>
          <w:b/>
          <w:bCs/>
          <w:sz w:val="22"/>
          <w:szCs w:val="22"/>
        </w:rPr>
        <w:t>Novice:</w:t>
      </w:r>
      <w:r w:rsidR="002F7637" w:rsidRPr="00964CE4">
        <w:rPr>
          <w:rFonts w:ascii="Arial" w:eastAsia="MS Mincho" w:hAnsi="Arial" w:cs="Arial"/>
          <w:b/>
          <w:bCs/>
          <w:sz w:val="22"/>
          <w:szCs w:val="22"/>
        </w:rPr>
        <w:t xml:space="preserve"> Reel, Light Jig, Single Jig or Slip Jig, Trad Heavy Jig or Hornpipe</w:t>
      </w:r>
    </w:p>
    <w:p w14:paraId="4D79A824" w14:textId="77777777" w:rsidR="00964CE4" w:rsidRDefault="00964CE4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0A30686F" w14:textId="5C9F722F" w:rsidR="008C7322" w:rsidRPr="008C7322" w:rsidRDefault="008C7322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8C7322">
        <w:rPr>
          <w:rFonts w:ascii="Arial" w:eastAsia="MS Mincho" w:hAnsi="Arial" w:cs="Arial"/>
          <w:bCs/>
          <w:sz w:val="22"/>
          <w:szCs w:val="22"/>
        </w:rPr>
        <w:t xml:space="preserve">Under </w:t>
      </w:r>
      <w:r w:rsidR="00374E40">
        <w:rPr>
          <w:rFonts w:ascii="Arial" w:eastAsia="MS Mincho" w:hAnsi="Arial" w:cs="Arial"/>
          <w:bCs/>
          <w:sz w:val="22"/>
          <w:szCs w:val="22"/>
        </w:rPr>
        <w:t>8</w:t>
      </w:r>
    </w:p>
    <w:p w14:paraId="40F173D8" w14:textId="45256BBB" w:rsidR="0008460C" w:rsidRDefault="00620F4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8 </w:t>
      </w:r>
      <w:r w:rsidR="004405A4">
        <w:rPr>
          <w:rFonts w:ascii="Arial" w:eastAsia="MS Mincho" w:hAnsi="Arial" w:cs="Arial"/>
          <w:bCs/>
          <w:sz w:val="22"/>
          <w:szCs w:val="22"/>
        </w:rPr>
        <w:t xml:space="preserve">and under </w:t>
      </w:r>
      <w:r w:rsidR="00DD7FDD">
        <w:rPr>
          <w:rFonts w:ascii="Arial" w:eastAsia="MS Mincho" w:hAnsi="Arial" w:cs="Arial"/>
          <w:bCs/>
          <w:sz w:val="22"/>
          <w:szCs w:val="22"/>
        </w:rPr>
        <w:t>11</w:t>
      </w:r>
    </w:p>
    <w:p w14:paraId="0FC73A29" w14:textId="11838758" w:rsidR="004405A4" w:rsidRDefault="00DD7FDD" w:rsidP="00DD7FDD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11 and over </w:t>
      </w:r>
      <w:r w:rsidR="00AF40D2">
        <w:rPr>
          <w:rFonts w:ascii="Arial" w:eastAsia="MS Mincho" w:hAnsi="Arial" w:cs="Arial"/>
          <w:bCs/>
          <w:sz w:val="22"/>
          <w:szCs w:val="22"/>
        </w:rPr>
        <w:tab/>
      </w:r>
    </w:p>
    <w:p w14:paraId="0B836215" w14:textId="77777777" w:rsidR="00D97F20" w:rsidRPr="004405A4" w:rsidRDefault="00D97F20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1134164E" w14:textId="3F53CE06" w:rsidR="008C7322" w:rsidRDefault="00DD7FDD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Novice U8</w:t>
      </w:r>
      <w:r w:rsidR="00CF1767">
        <w:rPr>
          <w:rFonts w:ascii="Arial" w:eastAsia="MS Mincho" w:hAnsi="Arial" w:cs="Arial"/>
          <w:b/>
          <w:bCs/>
          <w:sz w:val="22"/>
          <w:szCs w:val="22"/>
        </w:rPr>
        <w:t xml:space="preserve"> Traditional Set Dance</w:t>
      </w:r>
    </w:p>
    <w:p w14:paraId="705CE221" w14:textId="1120E6C1" w:rsidR="00DD7FDD" w:rsidRDefault="00DD7FDD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Novice 8 and under 11 Traditional Set Dance</w:t>
      </w:r>
    </w:p>
    <w:p w14:paraId="5B695832" w14:textId="1E0A47F6" w:rsidR="00CF1767" w:rsidRDefault="00DD7FDD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Novice 11 and over</w:t>
      </w:r>
      <w:r w:rsidR="00CF1767">
        <w:rPr>
          <w:rFonts w:ascii="Arial" w:eastAsia="MS Mincho" w:hAnsi="Arial" w:cs="Arial"/>
          <w:b/>
          <w:bCs/>
          <w:sz w:val="22"/>
          <w:szCs w:val="22"/>
        </w:rPr>
        <w:t xml:space="preserve"> Traditional Set Dance</w:t>
      </w:r>
    </w:p>
    <w:p w14:paraId="21B47D4C" w14:textId="3DAE53C7" w:rsidR="008C7322" w:rsidRDefault="008C7322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46A220B5" w14:textId="77777777" w:rsidR="0008460C" w:rsidRDefault="0008460C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4CF03876" w14:textId="0A371740" w:rsidR="00D97F20" w:rsidRPr="00D97F20" w:rsidRDefault="008C7322" w:rsidP="00D97F20">
      <w:pPr>
        <w:pStyle w:val="PlainText"/>
        <w:tabs>
          <w:tab w:val="left" w:pos="1380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Primary/Intermediate/Open:</w:t>
      </w:r>
      <w:r w:rsidR="00D97F20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D97F20" w:rsidRPr="00D97F20">
        <w:rPr>
          <w:rFonts w:ascii="Arial" w:eastAsia="MS Mincho" w:hAnsi="Arial" w:cs="Arial"/>
          <w:b/>
          <w:sz w:val="22"/>
          <w:szCs w:val="22"/>
        </w:rPr>
        <w:t xml:space="preserve">Reel or Slip Jig, </w:t>
      </w:r>
      <w:r w:rsidR="0078070E">
        <w:rPr>
          <w:rFonts w:ascii="Arial" w:eastAsia="MS Mincho" w:hAnsi="Arial" w:cs="Arial"/>
          <w:b/>
          <w:sz w:val="22"/>
          <w:szCs w:val="22"/>
        </w:rPr>
        <w:t>Single Jig (U</w:t>
      </w:r>
      <w:r w:rsidR="00E27789">
        <w:rPr>
          <w:rFonts w:ascii="Arial" w:eastAsia="MS Mincho" w:hAnsi="Arial" w:cs="Arial"/>
          <w:b/>
          <w:sz w:val="22"/>
          <w:szCs w:val="22"/>
        </w:rPr>
        <w:t xml:space="preserve">7) </w:t>
      </w:r>
      <w:r w:rsidR="00D97F20" w:rsidRPr="00D97F20">
        <w:rPr>
          <w:rFonts w:ascii="Arial" w:eastAsia="MS Mincho" w:hAnsi="Arial" w:cs="Arial"/>
          <w:b/>
          <w:sz w:val="22"/>
          <w:szCs w:val="22"/>
        </w:rPr>
        <w:t>Heavy Jig or Hornpipe, Choice of Set Dance or Trad Set U8 &amp; U9</w:t>
      </w:r>
    </w:p>
    <w:p w14:paraId="5F5F5725" w14:textId="36B2E055" w:rsid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679F0B85" w14:textId="58C2C6C2" w:rsidR="00F03364" w:rsidRDefault="00F03364" w:rsidP="00CF1767">
      <w:pPr>
        <w:pStyle w:val="PlainText"/>
        <w:tabs>
          <w:tab w:val="left" w:pos="1380"/>
        </w:tabs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Under </w:t>
      </w:r>
      <w:r w:rsidR="00EB74F6">
        <w:rPr>
          <w:rFonts w:ascii="Arial" w:eastAsia="MS Mincho" w:hAnsi="Arial" w:cs="Arial"/>
          <w:bCs/>
          <w:sz w:val="22"/>
          <w:szCs w:val="22"/>
        </w:rPr>
        <w:t>7</w:t>
      </w:r>
      <w:r w:rsidR="00CF1767">
        <w:rPr>
          <w:rFonts w:ascii="Arial" w:eastAsia="MS Mincho" w:hAnsi="Arial" w:cs="Arial"/>
          <w:bCs/>
          <w:sz w:val="22"/>
          <w:szCs w:val="22"/>
        </w:rPr>
        <w:tab/>
        <w:t xml:space="preserve"> </w:t>
      </w:r>
    </w:p>
    <w:p w14:paraId="5B89C86E" w14:textId="5EC5517D" w:rsidR="00F03364" w:rsidRDefault="00FE1F3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7 - u</w:t>
      </w:r>
      <w:r w:rsidR="00F03364">
        <w:rPr>
          <w:rFonts w:ascii="Arial" w:eastAsia="MS Mincho" w:hAnsi="Arial" w:cs="Arial"/>
          <w:bCs/>
          <w:sz w:val="22"/>
          <w:szCs w:val="22"/>
        </w:rPr>
        <w:t>nder 9</w:t>
      </w:r>
    </w:p>
    <w:p w14:paraId="4FDAF901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9 – under 11 years</w:t>
      </w:r>
    </w:p>
    <w:p w14:paraId="1E8F7B6C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11 – under 13 years</w:t>
      </w:r>
    </w:p>
    <w:p w14:paraId="017EB2D5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13 – under 15 years</w:t>
      </w:r>
    </w:p>
    <w:p w14:paraId="749F4BA0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15 – under 17 years</w:t>
      </w:r>
    </w:p>
    <w:p w14:paraId="1E252673" w14:textId="3B448174" w:rsidR="00F03364" w:rsidRDefault="0008460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17 – under 19 years</w:t>
      </w:r>
    </w:p>
    <w:p w14:paraId="34F878F1" w14:textId="4CF906BA" w:rsidR="0008460C" w:rsidRDefault="0008460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19+</w:t>
      </w:r>
    </w:p>
    <w:p w14:paraId="1240C965" w14:textId="77777777" w:rsidR="00C77C75" w:rsidRDefault="00C77C75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37702432" w14:textId="47EA761F" w:rsidR="00C77C75" w:rsidRDefault="00C77C75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C77C75">
        <w:rPr>
          <w:rFonts w:ascii="Arial" w:eastAsia="MS Mincho" w:hAnsi="Arial" w:cs="Arial"/>
          <w:b/>
          <w:bCs/>
          <w:sz w:val="22"/>
          <w:szCs w:val="22"/>
        </w:rPr>
        <w:t>Adult A</w:t>
      </w:r>
      <w:r w:rsidR="00D97F20"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  <w:r w:rsidR="00EC1569">
        <w:rPr>
          <w:rFonts w:ascii="Arial" w:eastAsia="MS Mincho" w:hAnsi="Arial" w:cs="Arial"/>
          <w:b/>
          <w:bCs/>
          <w:sz w:val="22"/>
          <w:szCs w:val="22"/>
        </w:rPr>
        <w:t>Reel, Light Jig, Heavy Jig or Hornpipe, Traditional Set Dance</w:t>
      </w:r>
    </w:p>
    <w:p w14:paraId="54CD87FC" w14:textId="77777777" w:rsidR="0008460C" w:rsidRPr="00C77C75" w:rsidRDefault="0008460C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25BC418B" w14:textId="13A6EDDF" w:rsidR="00F03364" w:rsidRDefault="00C77C75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C77C75">
        <w:rPr>
          <w:rFonts w:ascii="Arial" w:eastAsia="MS Mincho" w:hAnsi="Arial" w:cs="Arial"/>
          <w:b/>
          <w:bCs/>
          <w:sz w:val="22"/>
          <w:szCs w:val="22"/>
        </w:rPr>
        <w:t>Adult B</w:t>
      </w:r>
      <w:r w:rsidR="00D97F20"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  <w:r w:rsidR="00EC1569" w:rsidRPr="00D97F20">
        <w:rPr>
          <w:rFonts w:ascii="Arial" w:eastAsia="MS Mincho" w:hAnsi="Arial" w:cs="Arial"/>
          <w:b/>
          <w:sz w:val="22"/>
          <w:szCs w:val="22"/>
        </w:rPr>
        <w:t xml:space="preserve">Reel or Slip Jig, Heavy Jig or Hornpipe, </w:t>
      </w:r>
      <w:r w:rsidR="00CB1638">
        <w:rPr>
          <w:rFonts w:ascii="Arial" w:eastAsia="MS Mincho" w:hAnsi="Arial" w:cs="Arial"/>
          <w:b/>
          <w:sz w:val="22"/>
          <w:szCs w:val="22"/>
        </w:rPr>
        <w:t xml:space="preserve">Choice of </w:t>
      </w:r>
      <w:r w:rsidR="00EC1569" w:rsidRPr="00D97F20">
        <w:rPr>
          <w:rFonts w:ascii="Arial" w:eastAsia="MS Mincho" w:hAnsi="Arial" w:cs="Arial"/>
          <w:b/>
          <w:sz w:val="22"/>
          <w:szCs w:val="22"/>
        </w:rPr>
        <w:t>Set Dance</w:t>
      </w:r>
    </w:p>
    <w:p w14:paraId="422B3D06" w14:textId="77777777" w:rsidR="00C77C75" w:rsidRDefault="00C77C75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5D123047" w14:textId="77777777" w:rsidR="00034DAF" w:rsidRDefault="00034DAF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DC050BF" w14:textId="07B3846A" w:rsidR="005509EC" w:rsidRDefault="00700BAA">
      <w:pPr>
        <w:pStyle w:val="PlainText"/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5509EC">
        <w:rPr>
          <w:rFonts w:ascii="Arial" w:eastAsia="MS Mincho" w:hAnsi="Arial" w:cs="Arial"/>
          <w:b/>
          <w:bCs/>
          <w:sz w:val="22"/>
          <w:szCs w:val="22"/>
          <w:u w:val="single"/>
        </w:rPr>
        <w:t>Awards</w:t>
      </w:r>
    </w:p>
    <w:p w14:paraId="0CEB9441" w14:textId="77777777" w:rsidR="002E4A11" w:rsidRPr="004B5DD9" w:rsidRDefault="002E4A11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14:paraId="235DC33E" w14:textId="77777777" w:rsidR="002E4A11" w:rsidRPr="004B5DD9" w:rsidRDefault="002E4A11" w:rsidP="00D746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4B5DD9">
        <w:rPr>
          <w:rFonts w:ascii="Arial" w:hAnsi="Arial" w:cs="Arial"/>
        </w:rPr>
        <w:t>If there are 5 or less competitors in a solo section, all dancers will receive individual placings.</w:t>
      </w:r>
    </w:p>
    <w:p w14:paraId="30BAAE04" w14:textId="643DA585" w:rsidR="002E4A11" w:rsidRPr="004B5DD9" w:rsidRDefault="002E4A11" w:rsidP="0092342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4B5DD9">
        <w:rPr>
          <w:rFonts w:ascii="Arial" w:hAnsi="Arial" w:cs="Arial"/>
        </w:rPr>
        <w:t>Where there are 6 or more dancers in a solo section there will be placings to 50% of those that danced on the day.</w:t>
      </w:r>
    </w:p>
    <w:p w14:paraId="350A8B43" w14:textId="2741B56D" w:rsidR="003D3596" w:rsidRPr="004B5DD9" w:rsidRDefault="002E4A11" w:rsidP="00D746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4B5DD9">
        <w:rPr>
          <w:rFonts w:ascii="Arial" w:hAnsi="Arial" w:cs="Arial"/>
        </w:rPr>
        <w:t xml:space="preserve">In all </w:t>
      </w:r>
      <w:r w:rsidR="00E6755A" w:rsidRPr="004B5DD9">
        <w:rPr>
          <w:rFonts w:ascii="Arial" w:hAnsi="Arial" w:cs="Arial"/>
        </w:rPr>
        <w:t>O</w:t>
      </w:r>
      <w:r w:rsidR="00C02CF6" w:rsidRPr="004B5DD9">
        <w:rPr>
          <w:rFonts w:ascii="Arial" w:hAnsi="Arial" w:cs="Arial"/>
        </w:rPr>
        <w:t xml:space="preserve">pen </w:t>
      </w:r>
      <w:r w:rsidRPr="004B5DD9">
        <w:rPr>
          <w:rFonts w:ascii="Arial" w:hAnsi="Arial" w:cs="Arial"/>
        </w:rPr>
        <w:t xml:space="preserve">sections, an overall </w:t>
      </w:r>
      <w:r w:rsidR="00846B48" w:rsidRPr="004B5DD9">
        <w:rPr>
          <w:rFonts w:ascii="Arial" w:hAnsi="Arial" w:cs="Arial"/>
        </w:rPr>
        <w:t xml:space="preserve">perpetual </w:t>
      </w:r>
      <w:r w:rsidRPr="004B5DD9">
        <w:rPr>
          <w:rFonts w:ascii="Arial" w:hAnsi="Arial" w:cs="Arial"/>
        </w:rPr>
        <w:t xml:space="preserve">trophy </w:t>
      </w:r>
      <w:r w:rsidR="00D706EA" w:rsidRPr="004B5DD9">
        <w:rPr>
          <w:rFonts w:ascii="Arial" w:hAnsi="Arial" w:cs="Arial"/>
        </w:rPr>
        <w:t xml:space="preserve">and sash </w:t>
      </w:r>
      <w:r w:rsidRPr="004B5DD9">
        <w:rPr>
          <w:rFonts w:ascii="Arial" w:hAnsi="Arial" w:cs="Arial"/>
        </w:rPr>
        <w:t xml:space="preserve">will be awarded to the Top </w:t>
      </w:r>
      <w:r w:rsidR="00C02CF6" w:rsidRPr="004B5DD9">
        <w:rPr>
          <w:rFonts w:ascii="Arial" w:hAnsi="Arial" w:cs="Arial"/>
        </w:rPr>
        <w:t>5</w:t>
      </w:r>
      <w:r w:rsidRPr="004B5DD9">
        <w:rPr>
          <w:rFonts w:ascii="Arial" w:hAnsi="Arial" w:cs="Arial"/>
        </w:rPr>
        <w:t xml:space="preserve"> </w:t>
      </w:r>
      <w:r w:rsidRPr="004B5DD9">
        <w:rPr>
          <w:rFonts w:ascii="Arial" w:eastAsia="Times New Roman" w:hAnsi="Arial" w:cs="Arial"/>
        </w:rPr>
        <w:t xml:space="preserve">based on combined raw scores over 3 dances. </w:t>
      </w:r>
    </w:p>
    <w:p w14:paraId="55C7ABE6" w14:textId="5A4E4E68" w:rsidR="002E4A11" w:rsidRPr="004B5DD9" w:rsidRDefault="002E4A11" w:rsidP="00D746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4B5DD9">
        <w:rPr>
          <w:rFonts w:ascii="Arial" w:eastAsia="Times New Roman" w:hAnsi="Arial" w:cs="Arial"/>
        </w:rPr>
        <w:t>In</w:t>
      </w:r>
      <w:r w:rsidR="003D3596" w:rsidRPr="004B5DD9">
        <w:rPr>
          <w:rFonts w:ascii="Arial" w:eastAsia="Times New Roman" w:hAnsi="Arial" w:cs="Arial"/>
        </w:rPr>
        <w:t xml:space="preserve"> </w:t>
      </w:r>
      <w:r w:rsidR="0025451E" w:rsidRPr="004B5DD9">
        <w:rPr>
          <w:rFonts w:ascii="Arial" w:eastAsia="Times New Roman" w:hAnsi="Arial" w:cs="Arial"/>
        </w:rPr>
        <w:t>Intermediate</w:t>
      </w:r>
      <w:r w:rsidR="003D3596" w:rsidRPr="004B5DD9">
        <w:rPr>
          <w:rFonts w:ascii="Arial" w:eastAsia="Times New Roman" w:hAnsi="Arial" w:cs="Arial"/>
        </w:rPr>
        <w:t xml:space="preserve"> and </w:t>
      </w:r>
      <w:r w:rsidR="0025451E" w:rsidRPr="004B5DD9">
        <w:rPr>
          <w:rFonts w:ascii="Arial" w:eastAsia="Times New Roman" w:hAnsi="Arial" w:cs="Arial"/>
        </w:rPr>
        <w:t>P</w:t>
      </w:r>
      <w:r w:rsidR="003D3596" w:rsidRPr="004B5DD9">
        <w:rPr>
          <w:rFonts w:ascii="Arial" w:eastAsia="Times New Roman" w:hAnsi="Arial" w:cs="Arial"/>
        </w:rPr>
        <w:t xml:space="preserve">rimary </w:t>
      </w:r>
      <w:r w:rsidR="0025451E" w:rsidRPr="004B5DD9">
        <w:rPr>
          <w:rFonts w:ascii="Arial" w:eastAsia="Times New Roman" w:hAnsi="Arial" w:cs="Arial"/>
        </w:rPr>
        <w:t>sections,</w:t>
      </w:r>
      <w:r w:rsidR="00327931" w:rsidRPr="004B5DD9">
        <w:rPr>
          <w:rFonts w:ascii="Arial" w:eastAsia="Times New Roman" w:hAnsi="Arial" w:cs="Arial"/>
        </w:rPr>
        <w:t xml:space="preserve"> </w:t>
      </w:r>
      <w:r w:rsidR="00010BF2" w:rsidRPr="004B5DD9">
        <w:rPr>
          <w:rFonts w:ascii="Arial" w:eastAsia="Times New Roman" w:hAnsi="Arial" w:cs="Arial"/>
        </w:rPr>
        <w:t xml:space="preserve">a sash </w:t>
      </w:r>
      <w:r w:rsidR="00C93A11" w:rsidRPr="004B5DD9">
        <w:rPr>
          <w:rFonts w:ascii="Arial" w:eastAsia="Times New Roman" w:hAnsi="Arial" w:cs="Arial"/>
        </w:rPr>
        <w:t>will be awarded to the overall winner</w:t>
      </w:r>
      <w:r w:rsidR="004B5DD9" w:rsidRPr="004B5DD9">
        <w:rPr>
          <w:rFonts w:ascii="Arial" w:eastAsia="Times New Roman" w:hAnsi="Arial" w:cs="Arial"/>
        </w:rPr>
        <w:t>, based on combined raw scores over 3 dances.</w:t>
      </w:r>
    </w:p>
    <w:p w14:paraId="68D4C990" w14:textId="39B0EC63" w:rsidR="004A271A" w:rsidRPr="004A271A" w:rsidRDefault="004A271A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4E8A90A" w14:textId="77777777" w:rsidR="00700BAA" w:rsidRDefault="00700BAA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4BBBA6E" w14:textId="77777777" w:rsidR="00034DAF" w:rsidRDefault="00F03364">
      <w:pPr>
        <w:pStyle w:val="PlainText"/>
      </w:pPr>
      <w:r>
        <w:rPr>
          <w:rFonts w:ascii="Arial" w:eastAsia="MS Mincho" w:hAnsi="Arial" w:cs="Arial"/>
          <w:b/>
          <w:bCs/>
          <w:sz w:val="22"/>
          <w:szCs w:val="22"/>
        </w:rPr>
        <w:t>Conditions of Entry</w:t>
      </w:r>
      <w:r>
        <w:rPr>
          <w:rFonts w:ascii="Arial" w:eastAsia="MS Mincho" w:hAnsi="Arial" w:cs="Arial"/>
          <w:sz w:val="22"/>
          <w:szCs w:val="22"/>
        </w:rPr>
        <w:t>:</w:t>
      </w:r>
    </w:p>
    <w:p w14:paraId="70EBF07D" w14:textId="643FAB90" w:rsidR="00034DAF" w:rsidRDefault="00F03364">
      <w:pPr>
        <w:pStyle w:val="PlainText"/>
      </w:pPr>
      <w:r>
        <w:rPr>
          <w:rFonts w:ascii="Arial" w:eastAsia="MS Mincho" w:hAnsi="Arial" w:cs="Arial"/>
          <w:sz w:val="22"/>
          <w:szCs w:val="22"/>
        </w:rPr>
        <w:t>Held under the Rules of CLRG</w:t>
      </w:r>
      <w:r w:rsidR="00D97F20">
        <w:rPr>
          <w:rFonts w:ascii="Arial" w:eastAsia="MS Mincho" w:hAnsi="Arial" w:cs="Arial"/>
          <w:sz w:val="22"/>
          <w:szCs w:val="22"/>
        </w:rPr>
        <w:t xml:space="preserve"> &amp; TIDA of NZ</w:t>
      </w:r>
    </w:p>
    <w:p w14:paraId="2675E625" w14:textId="77777777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All Dancers must be registered with TIDA of NZ</w:t>
      </w:r>
    </w:p>
    <w:p w14:paraId="140AE14D" w14:textId="77777777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Entries must be on the official entry form, with one payment per school.</w:t>
      </w:r>
    </w:p>
    <w:p w14:paraId="007201DF" w14:textId="77777777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Entry fees must be received with the official entry form.</w:t>
      </w:r>
    </w:p>
    <w:p w14:paraId="30BE72A6" w14:textId="6CF2CD25" w:rsidR="00034DAF" w:rsidRDefault="00F03364">
      <w:pPr>
        <w:pStyle w:val="PlainText"/>
      </w:pPr>
      <w:r>
        <w:rPr>
          <w:rFonts w:ascii="Arial" w:eastAsia="MS Mincho" w:hAnsi="Arial" w:cs="Arial"/>
          <w:sz w:val="22"/>
          <w:szCs w:val="22"/>
        </w:rPr>
        <w:t xml:space="preserve">No refunds </w:t>
      </w:r>
      <w:r w:rsidR="006E1209">
        <w:rPr>
          <w:rFonts w:ascii="Arial" w:eastAsia="MS Mincho" w:hAnsi="Arial" w:cs="Arial"/>
          <w:sz w:val="22"/>
          <w:szCs w:val="22"/>
        </w:rPr>
        <w:t>once entries are closed.</w:t>
      </w:r>
    </w:p>
    <w:p w14:paraId="15410B59" w14:textId="77777777" w:rsidR="00034DAF" w:rsidRDefault="00034DAF"/>
    <w:p w14:paraId="7B5D076B" w14:textId="77777777" w:rsidR="00F03364" w:rsidRDefault="00F03364"/>
    <w:p w14:paraId="3AF29144" w14:textId="77777777" w:rsidR="00F03364" w:rsidRPr="004B5DD9" w:rsidRDefault="00F03364">
      <w:pPr>
        <w:rPr>
          <w:rFonts w:ascii="Arial" w:hAnsi="Arial" w:cs="Arial"/>
          <w:b/>
        </w:rPr>
      </w:pPr>
      <w:r w:rsidRPr="004B5DD9">
        <w:rPr>
          <w:rFonts w:ascii="Arial" w:hAnsi="Arial" w:cs="Arial"/>
          <w:b/>
        </w:rPr>
        <w:t>Payment:</w:t>
      </w:r>
    </w:p>
    <w:p w14:paraId="06BBA377" w14:textId="77777777" w:rsidR="00034DAF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>Friends of the Claddagh</w:t>
      </w:r>
    </w:p>
    <w:p w14:paraId="677AC3D3" w14:textId="77777777" w:rsidR="00F03364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>03 1594 0202332 00</w:t>
      </w:r>
    </w:p>
    <w:p w14:paraId="6BB76D4F" w14:textId="77777777" w:rsidR="00F03364" w:rsidRPr="004B5DD9" w:rsidRDefault="00F03364">
      <w:pPr>
        <w:rPr>
          <w:rFonts w:ascii="Arial" w:hAnsi="Arial" w:cs="Arial"/>
        </w:rPr>
      </w:pPr>
    </w:p>
    <w:p w14:paraId="76E972F8" w14:textId="77777777" w:rsidR="00034DAF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 xml:space="preserve">Email: </w:t>
      </w:r>
      <w:hyperlink r:id="rId6">
        <w:r w:rsidRPr="004B5DD9">
          <w:rPr>
            <w:rStyle w:val="InternetLink"/>
            <w:rFonts w:ascii="Arial" w:hAnsi="Arial" w:cs="Arial"/>
          </w:rPr>
          <w:t>shealagh1945@gmail.com</w:t>
        </w:r>
      </w:hyperlink>
    </w:p>
    <w:p w14:paraId="74EC9D49" w14:textId="2DEDFB29" w:rsidR="00034DAF" w:rsidRPr="004B5DD9" w:rsidRDefault="0008460C">
      <w:pPr>
        <w:rPr>
          <w:rFonts w:ascii="Arial" w:hAnsi="Arial" w:cs="Arial"/>
        </w:rPr>
      </w:pPr>
      <w:r w:rsidRPr="004B5DD9">
        <w:rPr>
          <w:rFonts w:ascii="Arial" w:hAnsi="Arial" w:cs="Arial"/>
        </w:rPr>
        <w:t xml:space="preserve">Entries Close </w:t>
      </w:r>
      <w:r w:rsidR="00697604">
        <w:rPr>
          <w:rFonts w:ascii="Arial" w:hAnsi="Arial" w:cs="Arial"/>
        </w:rPr>
        <w:t>25th August 2023</w:t>
      </w:r>
    </w:p>
    <w:p w14:paraId="62B19351" w14:textId="3AFFB967" w:rsidR="00034DAF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 xml:space="preserve">One Entry/Payment per School </w:t>
      </w:r>
    </w:p>
    <w:sectPr w:rsidR="00034DAF" w:rsidRPr="004B5DD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748C2"/>
    <w:multiLevelType w:val="hybridMultilevel"/>
    <w:tmpl w:val="DE086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05D1F"/>
    <w:rsid w:val="00010BF2"/>
    <w:rsid w:val="00034DAF"/>
    <w:rsid w:val="0004705E"/>
    <w:rsid w:val="0008460C"/>
    <w:rsid w:val="000B5913"/>
    <w:rsid w:val="0010155D"/>
    <w:rsid w:val="0010197A"/>
    <w:rsid w:val="00152701"/>
    <w:rsid w:val="00203DF3"/>
    <w:rsid w:val="00204795"/>
    <w:rsid w:val="0025451E"/>
    <w:rsid w:val="00281687"/>
    <w:rsid w:val="002E4A11"/>
    <w:rsid w:val="002F7637"/>
    <w:rsid w:val="00315B63"/>
    <w:rsid w:val="00327931"/>
    <w:rsid w:val="00374E40"/>
    <w:rsid w:val="003964CC"/>
    <w:rsid w:val="003D3596"/>
    <w:rsid w:val="004405A4"/>
    <w:rsid w:val="004A271A"/>
    <w:rsid w:val="004B5DD9"/>
    <w:rsid w:val="004E1BAA"/>
    <w:rsid w:val="005509EC"/>
    <w:rsid w:val="0058009D"/>
    <w:rsid w:val="00600579"/>
    <w:rsid w:val="00620F4C"/>
    <w:rsid w:val="006917B6"/>
    <w:rsid w:val="00697604"/>
    <w:rsid w:val="006A57DD"/>
    <w:rsid w:val="006B7693"/>
    <w:rsid w:val="006E1209"/>
    <w:rsid w:val="00700BAA"/>
    <w:rsid w:val="00750F3D"/>
    <w:rsid w:val="0078070E"/>
    <w:rsid w:val="007B093B"/>
    <w:rsid w:val="007E122B"/>
    <w:rsid w:val="00846B48"/>
    <w:rsid w:val="008C7322"/>
    <w:rsid w:val="00907D81"/>
    <w:rsid w:val="00923420"/>
    <w:rsid w:val="00964CE4"/>
    <w:rsid w:val="009900C0"/>
    <w:rsid w:val="00A414DD"/>
    <w:rsid w:val="00AF40D2"/>
    <w:rsid w:val="00B777ED"/>
    <w:rsid w:val="00BC0D22"/>
    <w:rsid w:val="00C02CF6"/>
    <w:rsid w:val="00C77C75"/>
    <w:rsid w:val="00C93A11"/>
    <w:rsid w:val="00CB1638"/>
    <w:rsid w:val="00CF1767"/>
    <w:rsid w:val="00D1412E"/>
    <w:rsid w:val="00D706EA"/>
    <w:rsid w:val="00D746D9"/>
    <w:rsid w:val="00D97F20"/>
    <w:rsid w:val="00DA607B"/>
    <w:rsid w:val="00DD7FDD"/>
    <w:rsid w:val="00E27789"/>
    <w:rsid w:val="00E40504"/>
    <w:rsid w:val="00E44179"/>
    <w:rsid w:val="00E6755A"/>
    <w:rsid w:val="00E701C1"/>
    <w:rsid w:val="00EB74F6"/>
    <w:rsid w:val="00EC1569"/>
    <w:rsid w:val="00F03364"/>
    <w:rsid w:val="00F10371"/>
    <w:rsid w:val="00FA1B36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9269"/>
  <w15:docId w15:val="{A0BC19CE-1F54-4696-AEE3-F37EC7D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07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sid w:val="00B8060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4020"/>
    <w:rPr>
      <w:rFonts w:ascii="Tahoma" w:hAnsi="Tahoma" w:cs="Tahoma"/>
      <w:sz w:val="16"/>
      <w:szCs w:val="16"/>
      <w:lang w:val="en-AU" w:eastAsia="en-US"/>
    </w:rPr>
  </w:style>
  <w:style w:type="character" w:customStyle="1" w:styleId="apple-converted-space">
    <w:name w:val="apple-converted-space"/>
    <w:basedOn w:val="DefaultParagraphFont"/>
    <w:qFormat/>
    <w:rsid w:val="002C1046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semiHidden/>
    <w:qFormat/>
    <w:rsid w:val="00B8060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40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8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81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907D81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2E4A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alagh194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CLADDAGH FEIS 2014</vt:lpstr>
    </vt:vector>
  </TitlesOfParts>
  <Company>Hewlett-Packard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CLADDAGH FEIS 2014</dc:title>
  <dc:subject/>
  <dc:creator>Home</dc:creator>
  <dc:description/>
  <cp:lastModifiedBy>Louise Dalkie</cp:lastModifiedBy>
  <cp:revision>12</cp:revision>
  <cp:lastPrinted>2022-07-08T08:12:00Z</cp:lastPrinted>
  <dcterms:created xsi:type="dcterms:W3CDTF">2023-06-05T07:37:00Z</dcterms:created>
  <dcterms:modified xsi:type="dcterms:W3CDTF">2023-08-09T01:40:00Z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